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4" w:type="dxa"/>
        <w:tblLook w:val="04A0" w:firstRow="1" w:lastRow="0" w:firstColumn="1" w:lastColumn="0" w:noHBand="0" w:noVBand="1"/>
      </w:tblPr>
      <w:tblGrid>
        <w:gridCol w:w="5638"/>
        <w:gridCol w:w="1053"/>
        <w:gridCol w:w="2693"/>
      </w:tblGrid>
      <w:tr w:rsidR="00525D06" w:rsidTr="00525D06">
        <w:trPr>
          <w:trHeight w:val="384"/>
        </w:trPr>
        <w:tc>
          <w:tcPr>
            <w:tcW w:w="56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06" w:rsidRDefault="00525D06">
            <w:pPr>
              <w:pStyle w:val="-0"/>
              <w:spacing w:line="256" w:lineRule="auto"/>
              <w:rPr>
                <w:rFonts w:ascii="CorporateSTCYDem" w:hAnsi="CorporateSTCYDem"/>
                <w:b/>
                <w:sz w:val="22"/>
                <w:szCs w:val="22"/>
              </w:rPr>
            </w:pPr>
          </w:p>
          <w:p w:rsidR="00525D06" w:rsidRDefault="00525D06">
            <w:pPr>
              <w:pStyle w:val="-0"/>
              <w:spacing w:line="256" w:lineRule="auto"/>
              <w:jc w:val="center"/>
              <w:rPr>
                <w:rFonts w:ascii="CorporateSTCYDem" w:hAnsi="CorporateSTCYDem"/>
                <w:b/>
                <w:sz w:val="22"/>
                <w:szCs w:val="22"/>
              </w:rPr>
            </w:pPr>
            <w:r>
              <w:rPr>
                <w:rFonts w:ascii="CorporateSTCYDem" w:hAnsi="CorporateSTCYDem"/>
                <w:b/>
                <w:sz w:val="22"/>
                <w:szCs w:val="22"/>
              </w:rPr>
              <w:t>Уважаемые господа!</w:t>
            </w:r>
          </w:p>
          <w:p w:rsidR="00525D06" w:rsidRDefault="00525D06">
            <w:pPr>
              <w:pStyle w:val="-0"/>
              <w:spacing w:line="256" w:lineRule="auto"/>
              <w:jc w:val="left"/>
              <w:rPr>
                <w:rFonts w:ascii="CorporateSTCYDem" w:hAnsi="CorporateSTCYDem"/>
                <w:sz w:val="22"/>
                <w:szCs w:val="22"/>
              </w:rPr>
            </w:pPr>
          </w:p>
        </w:tc>
        <w:tc>
          <w:tcPr>
            <w:tcW w:w="10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06" w:rsidRDefault="00525D06">
            <w:pPr>
              <w:pStyle w:val="-0"/>
              <w:spacing w:line="256" w:lineRule="auto"/>
              <w:rPr>
                <w:rFonts w:ascii="CorporateSTCYDem" w:hAnsi="CorporateSTCYDem"/>
                <w:sz w:val="22"/>
                <w:szCs w:val="22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5D06" w:rsidRDefault="00525D06">
            <w:pPr>
              <w:pStyle w:val="-0"/>
              <w:spacing w:line="256" w:lineRule="auto"/>
              <w:rPr>
                <w:rFonts w:ascii="CorporateSTCYDem" w:hAnsi="CorporateSTCYDem"/>
                <w:sz w:val="22"/>
                <w:szCs w:val="22"/>
              </w:rPr>
            </w:pPr>
          </w:p>
        </w:tc>
      </w:tr>
    </w:tbl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szCs w:val="22"/>
        </w:rPr>
        <w:t>Сообщаем Вам наши реквизиты!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  <w:r>
        <w:rPr>
          <w:rFonts w:ascii="CorporateSTCYDem" w:hAnsi="CorporateSTCYDem"/>
          <w:b/>
          <w:szCs w:val="22"/>
        </w:rPr>
        <w:t xml:space="preserve">Полное наименование: </w:t>
      </w:r>
      <w:r>
        <w:rPr>
          <w:rFonts w:ascii="CorporateSTCYDem" w:hAnsi="CorporateSTCYDem"/>
          <w:szCs w:val="22"/>
        </w:rPr>
        <w:t xml:space="preserve">Общество с ограниченной ответственностью </w:t>
      </w:r>
      <w:r>
        <w:rPr>
          <w:rFonts w:ascii="CorporateSTCYDem" w:hAnsi="CorporateSTCYDem"/>
          <w:b/>
          <w:szCs w:val="22"/>
        </w:rPr>
        <w:t>«СБСВ-КЛЮЧАВТО ТРАК КМВ» (ООО «СБСВ-КЛЮЧАВТО ТРАК КМВ»)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b/>
          <w:szCs w:val="22"/>
        </w:rPr>
        <w:t xml:space="preserve">Юридический адрес: </w:t>
      </w:r>
      <w:r>
        <w:rPr>
          <w:rFonts w:ascii="CorporateSTCYDem" w:hAnsi="CorporateSTCYDem"/>
          <w:szCs w:val="22"/>
        </w:rPr>
        <w:t>353290, Краснодарский край, г. Горячий Ключ, ул. Революции, д. 4, офис 11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b/>
          <w:szCs w:val="22"/>
        </w:rPr>
        <w:t xml:space="preserve">Фактический адрес: </w:t>
      </w:r>
      <w:r>
        <w:rPr>
          <w:rFonts w:ascii="CorporateSTCYDem" w:hAnsi="CorporateSTCYDem"/>
          <w:szCs w:val="22"/>
        </w:rPr>
        <w:t>357200, Ставропольский край, Минераловодский район, Автодорога «Кавказ» 345 км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b/>
          <w:szCs w:val="22"/>
        </w:rPr>
        <w:t xml:space="preserve">Почтовый адрес: </w:t>
      </w:r>
      <w:r>
        <w:rPr>
          <w:rFonts w:ascii="CorporateSTCYDem" w:hAnsi="CorporateSTCYDem"/>
          <w:szCs w:val="22"/>
        </w:rPr>
        <w:t>357204, Ставропольский край, Минераловодский район, Автодорога «Кавказ» 345 км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</w:p>
    <w:p w:rsidR="00525D06" w:rsidRDefault="00525D06" w:rsidP="00525D06">
      <w:pPr>
        <w:rPr>
          <w:rFonts w:ascii="CorporateSTCYDem" w:hAnsi="CorporateSTCYDem"/>
        </w:rPr>
      </w:pPr>
      <w:r>
        <w:rPr>
          <w:rFonts w:ascii="CorporateSTCYDem" w:hAnsi="CorporateSTCYDem"/>
        </w:rPr>
        <w:t>ИНН 2305028477 КПП 230501001</w:t>
      </w:r>
    </w:p>
    <w:p w:rsidR="00525D06" w:rsidRDefault="00525D06" w:rsidP="00525D06">
      <w:pPr>
        <w:rPr>
          <w:rFonts w:ascii="CorporateSTCYDem" w:hAnsi="CorporateSTCYDem"/>
        </w:rPr>
      </w:pPr>
      <w:r>
        <w:rPr>
          <w:rFonts w:ascii="CorporateSTCYDem" w:hAnsi="CorporateSTCYDem"/>
        </w:rPr>
        <w:t>ОГРН 1132368001798 от 09.07.2013</w:t>
      </w:r>
    </w:p>
    <w:p w:rsidR="00525D06" w:rsidRDefault="00525D06" w:rsidP="00525D06">
      <w:pPr>
        <w:rPr>
          <w:rFonts w:ascii="CorporateSTCYDem" w:hAnsi="CorporateSTCYDem"/>
        </w:rPr>
      </w:pPr>
      <w:r>
        <w:rPr>
          <w:rFonts w:ascii="CorporateSTCYDem" w:hAnsi="CorporateSTCYDem"/>
        </w:rPr>
        <w:t>ОКПО 16947026 ОКВЭД 50.10.2 ОКТМО 03709000</w:t>
      </w:r>
    </w:p>
    <w:p w:rsidR="00525D06" w:rsidRDefault="00525D06" w:rsidP="00525D06">
      <w:pPr>
        <w:rPr>
          <w:rFonts w:ascii="CorporateSTCYDem" w:hAnsi="CorporateSTCYDem"/>
        </w:rPr>
      </w:pPr>
      <w:r>
        <w:rPr>
          <w:rFonts w:ascii="CorporateSTCYDem" w:hAnsi="CorporateSTCYDem"/>
        </w:rPr>
        <w:t>ОКФС 16 ОКОГУ 4210014 ОКОПФ 12165 ОКАТО 03409000000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  <w:r>
        <w:rPr>
          <w:rFonts w:ascii="CorporateSTCYDem" w:hAnsi="CorporateSTCYDem"/>
          <w:b/>
          <w:szCs w:val="22"/>
        </w:rPr>
        <w:t>Банковские реквизиты: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szCs w:val="22"/>
        </w:rPr>
        <w:t>р/с 40702810930000098742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 w:val="24"/>
        </w:rPr>
      </w:pPr>
      <w:r>
        <w:rPr>
          <w:rFonts w:ascii="CorporateSTCYDem" w:hAnsi="CorporateSTCYDem"/>
          <w:szCs w:val="22"/>
        </w:rPr>
        <w:t>КРАСНОДАРСКОЕ ОТДЕЛЕНИЕ N8619 ПАО СБЕРБАНК г.</w:t>
      </w:r>
      <w:r>
        <w:rPr>
          <w:rFonts w:ascii="CorporateSTCYDem" w:hAnsi="CorporateSTCYDem"/>
          <w:sz w:val="24"/>
        </w:rPr>
        <w:t xml:space="preserve"> </w:t>
      </w:r>
      <w:r>
        <w:rPr>
          <w:rFonts w:ascii="CorporateSTCYDem" w:hAnsi="CorporateSTCYDem"/>
          <w:szCs w:val="22"/>
        </w:rPr>
        <w:t>КРАСНОДАР</w:t>
      </w:r>
      <w:r>
        <w:rPr>
          <w:rFonts w:ascii="CorporateSTCYDem" w:hAnsi="CorporateSTCYDem"/>
          <w:sz w:val="24"/>
        </w:rPr>
        <w:t xml:space="preserve"> 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  <w:r>
        <w:rPr>
          <w:rFonts w:ascii="CorporateSTCYDem" w:hAnsi="CorporateSTCYDem"/>
          <w:szCs w:val="22"/>
        </w:rPr>
        <w:t xml:space="preserve"> БИК 040349602 к/с 30101810100000000602 </w:t>
      </w:r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  <w:r>
        <w:rPr>
          <w:rFonts w:ascii="CorporateSTCYDem" w:hAnsi="CorporateSTCYDem"/>
          <w:b/>
          <w:szCs w:val="22"/>
        </w:rPr>
        <w:t xml:space="preserve">Руководитель – </w:t>
      </w:r>
      <w:r w:rsidR="00E936BB">
        <w:rPr>
          <w:rFonts w:ascii="CorporateSTCYDem" w:hAnsi="CorporateSTCYDem"/>
          <w:b/>
          <w:szCs w:val="22"/>
        </w:rPr>
        <w:t xml:space="preserve">Чернявский Виталий </w:t>
      </w:r>
      <w:proofErr w:type="spellStart"/>
      <w:r w:rsidR="00E936BB">
        <w:rPr>
          <w:rFonts w:ascii="CorporateSTCYDem" w:hAnsi="CorporateSTCYDem"/>
          <w:b/>
          <w:szCs w:val="22"/>
        </w:rPr>
        <w:t>Викторовия</w:t>
      </w:r>
      <w:proofErr w:type="spellEnd"/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  <w:r>
        <w:rPr>
          <w:rFonts w:ascii="CorporateSTCYDem" w:hAnsi="CorporateSTCYDem"/>
          <w:b/>
          <w:szCs w:val="22"/>
        </w:rPr>
        <w:t xml:space="preserve">Адрес электронной почты: </w:t>
      </w:r>
      <w:proofErr w:type="spellStart"/>
      <w:r>
        <w:rPr>
          <w:rFonts w:ascii="CorporateSTCYDem" w:hAnsi="CorporateSTCYDem"/>
          <w:b/>
          <w:szCs w:val="22"/>
        </w:rPr>
        <w:t>info_tr</w:t>
      </w:r>
      <w:r>
        <w:rPr>
          <w:rFonts w:ascii="CorporateSTCYDem" w:hAnsi="CorporateSTCYDem"/>
          <w:b/>
          <w:szCs w:val="22"/>
          <w:lang w:val="en-US"/>
        </w:rPr>
        <w:t>uc</w:t>
      </w:r>
      <w:proofErr w:type="spellEnd"/>
      <w:r>
        <w:rPr>
          <w:rFonts w:ascii="CorporateSTCYDem" w:hAnsi="CorporateSTCYDem"/>
          <w:b/>
          <w:szCs w:val="22"/>
        </w:rPr>
        <w:t>kkmv@keyauto.ru</w:t>
      </w:r>
      <w:bookmarkStart w:id="0" w:name="_GoBack"/>
      <w:bookmarkEnd w:id="0"/>
    </w:p>
    <w:p w:rsidR="00525D06" w:rsidRDefault="00525D06" w:rsidP="00525D06">
      <w:pPr>
        <w:pStyle w:val="-"/>
        <w:ind w:right="282"/>
        <w:rPr>
          <w:rFonts w:ascii="CorporateSTCYDem" w:hAnsi="CorporateSTCYDem"/>
          <w:szCs w:val="22"/>
        </w:rPr>
      </w:pPr>
    </w:p>
    <w:p w:rsidR="00525D06" w:rsidRDefault="00525D06" w:rsidP="00525D06">
      <w:pPr>
        <w:pStyle w:val="-"/>
        <w:ind w:right="282"/>
        <w:rPr>
          <w:rFonts w:ascii="CorporateSTCYDem" w:hAnsi="CorporateSTCYDem"/>
          <w:b/>
          <w:szCs w:val="22"/>
        </w:rPr>
      </w:pPr>
      <w:r>
        <w:rPr>
          <w:rFonts w:ascii="CorporateSTCYDem" w:hAnsi="CorporateSTCYDem"/>
          <w:b/>
          <w:szCs w:val="22"/>
        </w:rPr>
        <w:t>Тел./факс 8(87922)6-37-00 /8(87922)6-37-00 доб. 306</w:t>
      </w:r>
    </w:p>
    <w:p w:rsidR="00FF1B01" w:rsidRDefault="00FF1B01"/>
    <w:sectPr w:rsidR="00FF1B01" w:rsidSect="00867A0D">
      <w:headerReference w:type="default" r:id="rId6"/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C99" w:rsidRDefault="00B36C99" w:rsidP="00867A0D">
      <w:pPr>
        <w:spacing w:after="0" w:line="240" w:lineRule="auto"/>
      </w:pPr>
      <w:r>
        <w:separator/>
      </w:r>
    </w:p>
  </w:endnote>
  <w:endnote w:type="continuationSeparator" w:id="0">
    <w:p w:rsidR="00B36C99" w:rsidRDefault="00B36C99" w:rsidP="0086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rporateSTCY">
    <w:altName w:val="Calibri"/>
    <w:panose1 w:val="00000000000000000000"/>
    <w:charset w:val="CC"/>
    <w:family w:val="auto"/>
    <w:pitch w:val="variable"/>
    <w:sig w:usb0="8000028F" w:usb1="0000004A" w:usb2="00000000" w:usb3="00000000" w:csb0="00000005" w:csb1="00000000"/>
  </w:font>
  <w:font w:name="CorporateSTCYDem">
    <w:altName w:val="Calibri"/>
    <w:panose1 w:val="00000000000000000000"/>
    <w:charset w:val="CC"/>
    <w:family w:val="auto"/>
    <w:pitch w:val="variable"/>
    <w:sig w:usb0="8000028F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0D" w:rsidRDefault="00867A0D" w:rsidP="00867A0D">
    <w:pPr>
      <w:pStyle w:val="a5"/>
      <w:ind w:left="-1701"/>
    </w:pPr>
    <w:r w:rsidRPr="00867A0D">
      <w:rPr>
        <w:noProof/>
        <w:lang w:eastAsia="ru-RU"/>
      </w:rPr>
      <w:drawing>
        <wp:inline distT="0" distB="0" distL="0" distR="0">
          <wp:extent cx="7678098" cy="1094105"/>
          <wp:effectExtent l="0" t="0" r="0" b="0"/>
          <wp:docPr id="25" name="Рисунок 25" descr="D:\ОТКРЫТИЯ НОВЫХ ДЦ\2019_Камаз\Макеты\Колонтитулы\Kamaz КМВ ниж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ОТКРЫТИЯ НОВЫХ ДЦ\2019_Камаз\Макеты\Колонтитулы\Kamaz КМВ нижний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79" cy="1098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C99" w:rsidRDefault="00B36C99" w:rsidP="00867A0D">
      <w:pPr>
        <w:spacing w:after="0" w:line="240" w:lineRule="auto"/>
      </w:pPr>
      <w:r>
        <w:separator/>
      </w:r>
    </w:p>
  </w:footnote>
  <w:footnote w:type="continuationSeparator" w:id="0">
    <w:p w:rsidR="00B36C99" w:rsidRDefault="00B36C99" w:rsidP="0086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0D" w:rsidRDefault="00867A0D" w:rsidP="00867A0D">
    <w:pPr>
      <w:pStyle w:val="a3"/>
      <w:ind w:left="-1701"/>
    </w:pPr>
    <w:r w:rsidRPr="00867A0D">
      <w:rPr>
        <w:noProof/>
        <w:lang w:eastAsia="ru-RU"/>
      </w:rPr>
      <w:drawing>
        <wp:inline distT="0" distB="0" distL="0" distR="0">
          <wp:extent cx="7572694" cy="1986280"/>
          <wp:effectExtent l="0" t="0" r="9525" b="0"/>
          <wp:docPr id="24" name="Рисунок 24" descr="D:\ОТКРЫТИЯ НОВЫХ ДЦ\2019_Камаз\Макеты\Колонтитулы\Kamaz КМВ верх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ОТКРЫТИЯ НОВЫХ ДЦ\2019_Камаз\Макеты\Колонтитулы\Kamaz КМВ верхний колонтиту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948" cy="199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73"/>
    <w:rsid w:val="00043A73"/>
    <w:rsid w:val="0016134E"/>
    <w:rsid w:val="00525D06"/>
    <w:rsid w:val="00867A0D"/>
    <w:rsid w:val="00922FC8"/>
    <w:rsid w:val="00B36C99"/>
    <w:rsid w:val="00E936BB"/>
    <w:rsid w:val="00F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471FC9-60C9-4C38-9E9A-A6136B2D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06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A0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67A0D"/>
  </w:style>
  <w:style w:type="paragraph" w:styleId="a5">
    <w:name w:val="footer"/>
    <w:basedOn w:val="a"/>
    <w:link w:val="a6"/>
    <w:uiPriority w:val="99"/>
    <w:unhideWhenUsed/>
    <w:rsid w:val="00867A0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67A0D"/>
  </w:style>
  <w:style w:type="paragraph" w:customStyle="1" w:styleId="-">
    <w:name w:val="Текст Мерседес-Бенц"/>
    <w:basedOn w:val="a"/>
    <w:qFormat/>
    <w:rsid w:val="00525D06"/>
    <w:pPr>
      <w:tabs>
        <w:tab w:val="left" w:pos="6946"/>
      </w:tabs>
      <w:spacing w:after="0" w:line="240" w:lineRule="auto"/>
      <w:ind w:right="-2"/>
      <w:jc w:val="both"/>
    </w:pPr>
    <w:rPr>
      <w:rFonts w:ascii="CorporateSTCY" w:eastAsia="Times New Roman" w:hAnsi="CorporateSTCY" w:cs="Times New Roman"/>
      <w:color w:val="auto"/>
      <w:szCs w:val="24"/>
      <w:lang w:eastAsia="en-US"/>
    </w:rPr>
  </w:style>
  <w:style w:type="paragraph" w:customStyle="1" w:styleId="-0">
    <w:name w:val="Шапка Мереседес-Бенц"/>
    <w:basedOn w:val="-"/>
    <w:qFormat/>
    <w:rsid w:val="00525D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Желиба Дарья</dc:creator>
  <cp:keywords/>
  <dc:description/>
  <cp:lastModifiedBy>Мартынова Елена Леонидовна</cp:lastModifiedBy>
  <cp:revision>2</cp:revision>
  <dcterms:created xsi:type="dcterms:W3CDTF">2020-06-09T08:41:00Z</dcterms:created>
  <dcterms:modified xsi:type="dcterms:W3CDTF">2020-06-09T08:41:00Z</dcterms:modified>
</cp:coreProperties>
</file>